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F0B8" w14:textId="47C4EAF3" w:rsidR="009C09CA" w:rsidRDefault="00B064B8" w:rsidP="00B46963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76D3" wp14:editId="658E9BF6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2028825" cy="676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3846B0" w14:textId="1B6F51FF" w:rsidR="00B064B8" w:rsidRDefault="00B064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95C83" wp14:editId="2CCA3DC1">
                                  <wp:extent cx="1485900" cy="564951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182" cy="58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76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5pt;margin-top:0;width:159.7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" fillcolor="white [3201]" strokecolor="white [3212]" strokeweight=".5pt">
                <v:textbox>
                  <w:txbxContent>
                    <w:p w14:paraId="453846B0" w14:textId="1B6F51FF" w:rsidR="00B064B8" w:rsidRDefault="00B064B8">
                      <w:r>
                        <w:rPr>
                          <w:noProof/>
                        </w:rPr>
                        <w:drawing>
                          <wp:inline distT="0" distB="0" distL="0" distR="0" wp14:anchorId="18A95C83" wp14:editId="2CCA3DC1">
                            <wp:extent cx="1485900" cy="564951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182" cy="58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22569" wp14:editId="328750CD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2028825" cy="578485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AE6809" w14:textId="15E1C7B6" w:rsidR="00B064B8" w:rsidRDefault="00B064B8" w:rsidP="00B064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F90FA" wp14:editId="73239904">
                                  <wp:extent cx="1800225" cy="363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278" cy="37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2569" id="Text Box 7" o:spid="_x0000_s1027" type="#_x0000_t202" style="position:absolute;left:0;text-align:left;margin-left:151.5pt;margin-top:0;width:159.75pt;height:4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" fillcolor="white [3201]" strokecolor="white [3212]" strokeweight=".5pt">
                <v:textbox>
                  <w:txbxContent>
                    <w:p w14:paraId="3AAE6809" w14:textId="15E1C7B6" w:rsidR="00B064B8" w:rsidRDefault="00B064B8" w:rsidP="00B064B8">
                      <w:r>
                        <w:rPr>
                          <w:noProof/>
                        </w:rPr>
                        <w:drawing>
                          <wp:inline distT="0" distB="0" distL="0" distR="0" wp14:anchorId="04FF90FA" wp14:editId="73239904">
                            <wp:extent cx="1800225" cy="363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278" cy="37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FE938" wp14:editId="4BC3A906">
                <wp:simplePos x="0" y="0"/>
                <wp:positionH relativeFrom="column">
                  <wp:posOffset>4057650</wp:posOffset>
                </wp:positionH>
                <wp:positionV relativeFrom="paragraph">
                  <wp:posOffset>-219075</wp:posOffset>
                </wp:positionV>
                <wp:extent cx="2095500" cy="914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03B693" w14:textId="4D6EC2DF" w:rsidR="00B064B8" w:rsidRDefault="00B064B8" w:rsidP="00B064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6C8F8" wp14:editId="5AA0DF03">
                                  <wp:extent cx="1657350" cy="82274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280" cy="836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E938" id="Text Box 8" o:spid="_x0000_s1028" type="#_x0000_t202" style="position:absolute;left:0;text-align:left;margin-left:319.5pt;margin-top:-17.25pt;width:16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" fillcolor="white [3201]" strokecolor="white [3212]" strokeweight=".5pt">
                <v:textbox>
                  <w:txbxContent>
                    <w:p w14:paraId="0C03B693" w14:textId="4D6EC2DF" w:rsidR="00B064B8" w:rsidRDefault="00B064B8" w:rsidP="00B064B8">
                      <w:r>
                        <w:rPr>
                          <w:noProof/>
                        </w:rPr>
                        <w:drawing>
                          <wp:inline distT="0" distB="0" distL="0" distR="0" wp14:anchorId="2D36C8F8" wp14:editId="5AA0DF03">
                            <wp:extent cx="1657350" cy="82274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280" cy="836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9CA" w:rsidRPr="009C09CA">
        <w:t xml:space="preserve"> </w:t>
      </w:r>
    </w:p>
    <w:p w14:paraId="3A65CA66" w14:textId="7D326624" w:rsidR="009C09CA" w:rsidRDefault="009C09CA" w:rsidP="00B46963">
      <w:pPr>
        <w:jc w:val="center"/>
        <w:rPr>
          <w:lang w:val="en-GB"/>
        </w:rPr>
      </w:pPr>
    </w:p>
    <w:p w14:paraId="04CB20F2" w14:textId="77777777" w:rsidR="00B064B8" w:rsidRDefault="00B064B8" w:rsidP="00B46963">
      <w:pPr>
        <w:jc w:val="center"/>
        <w:rPr>
          <w:lang w:val="en-GB"/>
        </w:rPr>
      </w:pPr>
    </w:p>
    <w:p w14:paraId="72657794" w14:textId="367D6CFE" w:rsidR="00B46963" w:rsidRPr="005C0CFE" w:rsidRDefault="00B46963" w:rsidP="00B46963">
      <w:pPr>
        <w:jc w:val="center"/>
        <w:rPr>
          <w:lang w:val="en-GB"/>
        </w:rPr>
      </w:pPr>
      <w:r w:rsidRPr="005C0CFE">
        <w:rPr>
          <w:lang w:val="en-GB"/>
        </w:rPr>
        <w:t>Human Rights Council 43</w:t>
      </w:r>
      <w:r w:rsidRPr="005C0CFE">
        <w:rPr>
          <w:vertAlign w:val="superscript"/>
          <w:lang w:val="en-GB"/>
        </w:rPr>
        <w:t>rd</w:t>
      </w:r>
      <w:r w:rsidRPr="005C0CFE">
        <w:rPr>
          <w:lang w:val="en-GB"/>
        </w:rPr>
        <w:t xml:space="preserve"> session</w:t>
      </w:r>
    </w:p>
    <w:p w14:paraId="54752844" w14:textId="77777777" w:rsidR="00AE1424" w:rsidRPr="005C0CFE" w:rsidRDefault="00B46963" w:rsidP="00AE1424">
      <w:pPr>
        <w:spacing w:after="0" w:line="240" w:lineRule="auto"/>
        <w:ind w:left="-284"/>
        <w:jc w:val="center"/>
        <w:rPr>
          <w:rFonts w:cstheme="minorHAnsi"/>
          <w:b/>
          <w:sz w:val="28"/>
          <w:szCs w:val="28"/>
          <w:lang w:val="en-GB"/>
        </w:rPr>
      </w:pPr>
      <w:r w:rsidRPr="005C0CFE">
        <w:rPr>
          <w:rFonts w:cstheme="minorHAnsi"/>
          <w:b/>
          <w:sz w:val="28"/>
          <w:szCs w:val="28"/>
          <w:lang w:val="en-GB"/>
        </w:rPr>
        <w:t xml:space="preserve">Annual high-level panel discussion on human rights mainstreaming </w:t>
      </w:r>
    </w:p>
    <w:p w14:paraId="003C7656" w14:textId="31A274E7" w:rsidR="00AE1424" w:rsidRPr="005C0CFE" w:rsidRDefault="00B46963" w:rsidP="00AE1424">
      <w:pPr>
        <w:spacing w:after="0" w:line="240" w:lineRule="auto"/>
        <w:ind w:left="-284"/>
        <w:jc w:val="center"/>
        <w:rPr>
          <w:lang w:val="en-GB"/>
        </w:rPr>
      </w:pPr>
      <w:r w:rsidRPr="005C0CFE">
        <w:rPr>
          <w:rFonts w:cstheme="minorHAnsi"/>
          <w:b/>
          <w:i/>
          <w:lang w:val="en-GB"/>
        </w:rPr>
        <w:br/>
        <w:t>Thirty years of implementation of the Convention on the Rights of the Child: challenges and opportunities</w:t>
      </w:r>
    </w:p>
    <w:p w14:paraId="5EA7BD66" w14:textId="77777777" w:rsidR="00E22541" w:rsidRPr="005C0CFE" w:rsidRDefault="00E22541" w:rsidP="00B46963">
      <w:pPr>
        <w:rPr>
          <w:lang w:val="en-GB"/>
        </w:rPr>
      </w:pPr>
    </w:p>
    <w:p w14:paraId="3B2B195F" w14:textId="0D474D2B" w:rsidR="00B46963" w:rsidRPr="005C0CFE" w:rsidRDefault="00B46963" w:rsidP="005C0CFE">
      <w:pPr>
        <w:jc w:val="both"/>
        <w:rPr>
          <w:lang w:val="en-GB"/>
        </w:rPr>
      </w:pPr>
      <w:r w:rsidRPr="005C0CFE">
        <w:rPr>
          <w:lang w:val="en-GB"/>
        </w:rPr>
        <w:t>This statement is made on behalf of Plan International, Save the Children</w:t>
      </w:r>
      <w:r w:rsidR="000423E3">
        <w:rPr>
          <w:lang w:val="en-GB"/>
        </w:rPr>
        <w:t>,</w:t>
      </w:r>
      <w:r w:rsidRPr="005C0CFE">
        <w:rPr>
          <w:lang w:val="en-GB"/>
        </w:rPr>
        <w:t xml:space="preserve"> and World Vision</w:t>
      </w:r>
      <w:r w:rsidR="004E7CCF" w:rsidRPr="005C0CFE">
        <w:rPr>
          <w:lang w:val="en-GB"/>
        </w:rPr>
        <w:t xml:space="preserve"> International</w:t>
      </w:r>
      <w:r w:rsidRPr="005C0CFE">
        <w:rPr>
          <w:lang w:val="en-GB"/>
        </w:rPr>
        <w:t>.</w:t>
      </w:r>
    </w:p>
    <w:p w14:paraId="64A08B72" w14:textId="52103015" w:rsidR="00E369A0" w:rsidRPr="005C0CFE" w:rsidRDefault="00E50276" w:rsidP="005C0CFE">
      <w:pPr>
        <w:jc w:val="both"/>
        <w:rPr>
          <w:lang w:val="en-GB"/>
        </w:rPr>
      </w:pPr>
      <w:r w:rsidRPr="005C0CFE">
        <w:rPr>
          <w:lang w:val="en-GB"/>
        </w:rPr>
        <w:t xml:space="preserve">When </w:t>
      </w:r>
      <w:r w:rsidR="0078147C" w:rsidRPr="005C0CFE">
        <w:rPr>
          <w:lang w:val="en-GB"/>
        </w:rPr>
        <w:t>M</w:t>
      </w:r>
      <w:r w:rsidRPr="005C0CFE">
        <w:rPr>
          <w:lang w:val="en-GB"/>
        </w:rPr>
        <w:t xml:space="preserve">ember </w:t>
      </w:r>
      <w:r w:rsidR="0078147C" w:rsidRPr="005C0CFE">
        <w:rPr>
          <w:lang w:val="en-GB"/>
        </w:rPr>
        <w:t>S</w:t>
      </w:r>
      <w:r w:rsidRPr="005C0CFE">
        <w:rPr>
          <w:lang w:val="en-GB"/>
        </w:rPr>
        <w:t>tates adopt</w:t>
      </w:r>
      <w:r w:rsidR="000423E3">
        <w:rPr>
          <w:lang w:val="en-GB"/>
        </w:rPr>
        <w:t>ed</w:t>
      </w:r>
      <w:r w:rsidRPr="005C0CFE">
        <w:rPr>
          <w:lang w:val="en-GB"/>
        </w:rPr>
        <w:t xml:space="preserve"> the Convention on the Rights of the Child, they recognized </w:t>
      </w:r>
      <w:r w:rsidR="00F13BDE">
        <w:rPr>
          <w:lang w:val="en-GB"/>
        </w:rPr>
        <w:t>that</w:t>
      </w:r>
      <w:r w:rsidR="00CA02EA" w:rsidRPr="005C0CFE">
        <w:rPr>
          <w:lang w:val="en-GB"/>
        </w:rPr>
        <w:t xml:space="preserve"> </w:t>
      </w:r>
      <w:r w:rsidR="000423E3">
        <w:rPr>
          <w:lang w:val="en-GB"/>
        </w:rPr>
        <w:t>children’s</w:t>
      </w:r>
      <w:r w:rsidR="000423E3" w:rsidRPr="005C0CFE">
        <w:rPr>
          <w:lang w:val="en-GB"/>
        </w:rPr>
        <w:t xml:space="preserve"> </w:t>
      </w:r>
      <w:r w:rsidR="005D4615" w:rsidRPr="005C0CFE">
        <w:rPr>
          <w:lang w:val="en-GB"/>
        </w:rPr>
        <w:t xml:space="preserve">rights </w:t>
      </w:r>
      <w:r w:rsidR="00F13BDE">
        <w:rPr>
          <w:lang w:val="en-GB"/>
        </w:rPr>
        <w:t xml:space="preserve">apply </w:t>
      </w:r>
      <w:r w:rsidRPr="005C0CFE">
        <w:rPr>
          <w:lang w:val="en-GB"/>
        </w:rPr>
        <w:t>at all tim</w:t>
      </w:r>
      <w:r w:rsidR="005D4615" w:rsidRPr="005C0CFE">
        <w:rPr>
          <w:lang w:val="en-GB"/>
        </w:rPr>
        <w:t>es</w:t>
      </w:r>
      <w:r w:rsidR="00F13BDE">
        <w:rPr>
          <w:lang w:val="en-GB"/>
        </w:rPr>
        <w:t xml:space="preserve"> and in</w:t>
      </w:r>
      <w:r w:rsidR="00A02EEE" w:rsidRPr="005C0CFE">
        <w:rPr>
          <w:lang w:val="en-GB"/>
        </w:rPr>
        <w:t xml:space="preserve"> </w:t>
      </w:r>
      <w:r w:rsidR="00F13BDE">
        <w:rPr>
          <w:lang w:val="en-GB"/>
        </w:rPr>
        <w:t>every</w:t>
      </w:r>
      <w:r w:rsidR="00F13BDE" w:rsidRPr="005C0CFE">
        <w:rPr>
          <w:lang w:val="en-GB"/>
        </w:rPr>
        <w:t xml:space="preserve"> </w:t>
      </w:r>
      <w:r w:rsidR="005D4615" w:rsidRPr="005C0CFE">
        <w:rPr>
          <w:lang w:val="en-GB"/>
        </w:rPr>
        <w:t>context.</w:t>
      </w:r>
    </w:p>
    <w:p w14:paraId="383C58DB" w14:textId="132A567E" w:rsidR="005D4615" w:rsidRPr="005C0CFE" w:rsidRDefault="001F029E" w:rsidP="005C0CFE">
      <w:pPr>
        <w:jc w:val="both"/>
        <w:rPr>
          <w:lang w:val="en-GB"/>
        </w:rPr>
      </w:pPr>
      <w:r w:rsidRPr="005C0CFE">
        <w:rPr>
          <w:lang w:val="en-GB"/>
        </w:rPr>
        <w:t xml:space="preserve">Yet </w:t>
      </w:r>
      <w:r w:rsidR="000423E3">
        <w:rPr>
          <w:lang w:val="en-GB"/>
        </w:rPr>
        <w:t>this is</w:t>
      </w:r>
      <w:r w:rsidR="00BE1468" w:rsidRPr="005C0CFE">
        <w:rPr>
          <w:lang w:val="en-GB"/>
        </w:rPr>
        <w:t xml:space="preserve"> </w:t>
      </w:r>
      <w:r w:rsidR="005D4615" w:rsidRPr="005C0CFE">
        <w:rPr>
          <w:lang w:val="en-GB"/>
        </w:rPr>
        <w:t>far from reality</w:t>
      </w:r>
      <w:r w:rsidR="00E52115" w:rsidRPr="005C0CFE">
        <w:rPr>
          <w:lang w:val="en-GB"/>
        </w:rPr>
        <w:t xml:space="preserve"> </w:t>
      </w:r>
      <w:r w:rsidR="00E22541" w:rsidRPr="005C0CFE">
        <w:rPr>
          <w:lang w:val="en-GB"/>
        </w:rPr>
        <w:t>for</w:t>
      </w:r>
      <w:r w:rsidR="002A12AC" w:rsidRPr="005C0CFE">
        <w:rPr>
          <w:lang w:val="en-GB"/>
        </w:rPr>
        <w:t xml:space="preserve"> </w:t>
      </w:r>
      <w:r w:rsidR="005D4615" w:rsidRPr="005C0CFE">
        <w:rPr>
          <w:lang w:val="en-GB"/>
        </w:rPr>
        <w:t xml:space="preserve">415 million children </w:t>
      </w:r>
      <w:r w:rsidR="000423E3">
        <w:rPr>
          <w:lang w:val="en-GB"/>
        </w:rPr>
        <w:t xml:space="preserve">in conflict </w:t>
      </w:r>
      <w:r w:rsidR="005D4615" w:rsidRPr="005C0CFE">
        <w:rPr>
          <w:lang w:val="en-GB"/>
        </w:rPr>
        <w:t>worldwide</w:t>
      </w:r>
      <w:r w:rsidR="00584DA3" w:rsidRPr="005C0CFE">
        <w:rPr>
          <w:lang w:val="en-GB"/>
        </w:rPr>
        <w:t xml:space="preserve">. </w:t>
      </w:r>
      <w:r w:rsidR="002A12AC" w:rsidRPr="005C0CFE">
        <w:rPr>
          <w:lang w:val="en-GB"/>
        </w:rPr>
        <w:t xml:space="preserve">“Every war is a war against children”, </w:t>
      </w:r>
      <w:r w:rsidR="003D72A2" w:rsidRPr="005C0CFE">
        <w:rPr>
          <w:lang w:val="en-GB"/>
        </w:rPr>
        <w:t>said</w:t>
      </w:r>
      <w:r w:rsidR="002A12AC" w:rsidRPr="005C0CFE">
        <w:rPr>
          <w:lang w:val="en-GB"/>
        </w:rPr>
        <w:t xml:space="preserve"> </w:t>
      </w:r>
      <w:proofErr w:type="spellStart"/>
      <w:r w:rsidR="002A12AC" w:rsidRPr="005C0CFE">
        <w:rPr>
          <w:lang w:val="en-GB"/>
        </w:rPr>
        <w:t>Eglant</w:t>
      </w:r>
      <w:r w:rsidR="009B1AD9">
        <w:rPr>
          <w:lang w:val="en-GB"/>
        </w:rPr>
        <w:t>y</w:t>
      </w:r>
      <w:r w:rsidR="002A12AC" w:rsidRPr="005C0CFE">
        <w:rPr>
          <w:lang w:val="en-GB"/>
        </w:rPr>
        <w:t>ne</w:t>
      </w:r>
      <w:proofErr w:type="spellEnd"/>
      <w:r w:rsidR="002A12AC" w:rsidRPr="005C0CFE">
        <w:rPr>
          <w:lang w:val="en-GB"/>
        </w:rPr>
        <w:t xml:space="preserve"> </w:t>
      </w:r>
      <w:proofErr w:type="spellStart"/>
      <w:r w:rsidR="002A12AC" w:rsidRPr="005C0CFE">
        <w:rPr>
          <w:lang w:val="en-GB"/>
        </w:rPr>
        <w:t>Jebb</w:t>
      </w:r>
      <w:proofErr w:type="spellEnd"/>
      <w:r w:rsidR="002A12AC" w:rsidRPr="005C0CFE">
        <w:rPr>
          <w:lang w:val="en-GB"/>
        </w:rPr>
        <w:t>,</w:t>
      </w:r>
      <w:r w:rsidR="00E36975">
        <w:rPr>
          <w:lang w:val="en-GB"/>
        </w:rPr>
        <w:t xml:space="preserve"> who pioneered the Geneva </w:t>
      </w:r>
      <w:r w:rsidR="002A12AC" w:rsidRPr="005C0CFE">
        <w:rPr>
          <w:lang w:val="en-GB"/>
        </w:rPr>
        <w:t>Declaration o</w:t>
      </w:r>
      <w:r w:rsidR="00095F20">
        <w:rPr>
          <w:lang w:val="en-GB"/>
        </w:rPr>
        <w:t>n</w:t>
      </w:r>
      <w:r w:rsidR="002A12AC" w:rsidRPr="005C0CFE">
        <w:rPr>
          <w:lang w:val="en-GB"/>
        </w:rPr>
        <w:t xml:space="preserve"> the Rights of the Child </w:t>
      </w:r>
      <w:r w:rsidR="00E36975">
        <w:rPr>
          <w:lang w:val="en-GB"/>
        </w:rPr>
        <w:t xml:space="preserve">which later </w:t>
      </w:r>
      <w:r w:rsidR="002A12AC" w:rsidRPr="005C0CFE">
        <w:rPr>
          <w:lang w:val="en-GB"/>
        </w:rPr>
        <w:t xml:space="preserve">inspired the CRC. </w:t>
      </w:r>
      <w:r w:rsidR="00E22541" w:rsidRPr="005C0CFE">
        <w:rPr>
          <w:lang w:val="en-GB"/>
        </w:rPr>
        <w:t>Today, more than ever, c</w:t>
      </w:r>
      <w:r w:rsidR="00584DA3" w:rsidRPr="005C0CFE">
        <w:rPr>
          <w:lang w:val="en-GB"/>
        </w:rPr>
        <w:t>hildren bear the brunt of conflict</w:t>
      </w:r>
      <w:r w:rsidR="00DC6DA3" w:rsidRPr="005C0CFE">
        <w:rPr>
          <w:lang w:val="en-GB"/>
        </w:rPr>
        <w:t xml:space="preserve"> </w:t>
      </w:r>
      <w:r w:rsidR="00584DA3" w:rsidRPr="005C0CFE">
        <w:rPr>
          <w:lang w:val="en-GB"/>
        </w:rPr>
        <w:t>and their rights are routinely violated</w:t>
      </w:r>
      <w:r w:rsidR="00274F47" w:rsidRPr="005C0CFE">
        <w:rPr>
          <w:lang w:val="en-GB"/>
        </w:rPr>
        <w:t>.</w:t>
      </w:r>
      <w:r w:rsidR="00AE1424" w:rsidRPr="005C0CFE">
        <w:rPr>
          <w:lang w:val="en-GB"/>
        </w:rPr>
        <w:t xml:space="preserve"> </w:t>
      </w:r>
      <w:r w:rsidR="00274F47" w:rsidRPr="005C0CFE">
        <w:rPr>
          <w:lang w:val="en-GB"/>
        </w:rPr>
        <w:t>R</w:t>
      </w:r>
      <w:r w:rsidR="00BE1468" w:rsidRPr="005C0CFE">
        <w:rPr>
          <w:lang w:val="en-GB"/>
        </w:rPr>
        <w:t xml:space="preserve">ecent </w:t>
      </w:r>
      <w:r w:rsidR="00DC6DA3" w:rsidRPr="005C0CFE">
        <w:rPr>
          <w:lang w:val="en-GB"/>
        </w:rPr>
        <w:t xml:space="preserve">research shows </w:t>
      </w:r>
      <w:r w:rsidR="00BE1468" w:rsidRPr="005C0CFE">
        <w:rPr>
          <w:lang w:val="en-GB"/>
        </w:rPr>
        <w:t xml:space="preserve">a </w:t>
      </w:r>
      <w:r w:rsidR="00A50E6A">
        <w:rPr>
          <w:lang w:val="en-GB"/>
        </w:rPr>
        <w:t xml:space="preserve">170% </w:t>
      </w:r>
      <w:r w:rsidR="00584DA3" w:rsidRPr="005C0CFE">
        <w:rPr>
          <w:lang w:val="en-GB"/>
        </w:rPr>
        <w:t>increase</w:t>
      </w:r>
      <w:r w:rsidR="00BE1468" w:rsidRPr="005C0CFE">
        <w:rPr>
          <w:lang w:val="en-GB"/>
        </w:rPr>
        <w:t xml:space="preserve"> </w:t>
      </w:r>
      <w:r w:rsidR="00584DA3" w:rsidRPr="005C0CFE">
        <w:rPr>
          <w:lang w:val="en-GB"/>
        </w:rPr>
        <w:t>in grave violations</w:t>
      </w:r>
      <w:r w:rsidR="00E22541" w:rsidRPr="005C0CFE">
        <w:rPr>
          <w:lang w:val="en-GB"/>
        </w:rPr>
        <w:t>, including sexual violence,</w:t>
      </w:r>
      <w:r w:rsidR="00584DA3" w:rsidRPr="005C0CFE">
        <w:rPr>
          <w:lang w:val="en-GB"/>
        </w:rPr>
        <w:t xml:space="preserve"> committed against children in conflict </w:t>
      </w:r>
      <w:r w:rsidR="006338CE" w:rsidRPr="005C0CFE">
        <w:rPr>
          <w:lang w:val="en-GB"/>
        </w:rPr>
        <w:t>since 2010</w:t>
      </w:r>
      <w:r w:rsidR="002434EA" w:rsidRPr="005C0CFE">
        <w:rPr>
          <w:lang w:val="en-GB"/>
        </w:rPr>
        <w:t>.</w:t>
      </w:r>
      <w:r w:rsidR="00BE1468" w:rsidRPr="005C0CFE">
        <w:rPr>
          <w:lang w:val="en-GB"/>
        </w:rPr>
        <w:t xml:space="preserve"> </w:t>
      </w:r>
    </w:p>
    <w:p w14:paraId="57A38B9B" w14:textId="7129264E" w:rsidR="00246D51" w:rsidRPr="005C0CFE" w:rsidRDefault="00E22541" w:rsidP="005C0CFE">
      <w:pPr>
        <w:jc w:val="both"/>
        <w:rPr>
          <w:lang w:val="en-GB"/>
        </w:rPr>
      </w:pPr>
      <w:r w:rsidRPr="005C0CFE">
        <w:rPr>
          <w:lang w:val="en-GB"/>
        </w:rPr>
        <w:t xml:space="preserve">With </w:t>
      </w:r>
      <w:r w:rsidR="00095F20">
        <w:rPr>
          <w:lang w:val="en-GB"/>
        </w:rPr>
        <w:t>war</w:t>
      </w:r>
      <w:r w:rsidR="00584DA3" w:rsidRPr="005C0CFE">
        <w:rPr>
          <w:lang w:val="en-GB"/>
        </w:rPr>
        <w:t xml:space="preserve"> more protracted</w:t>
      </w:r>
      <w:r w:rsidR="006338CE" w:rsidRPr="005C0CFE">
        <w:rPr>
          <w:lang w:val="en-GB"/>
        </w:rPr>
        <w:t xml:space="preserve">, generations of children grow up </w:t>
      </w:r>
      <w:r w:rsidR="000423E3">
        <w:rPr>
          <w:lang w:val="en-GB"/>
        </w:rPr>
        <w:t>in</w:t>
      </w:r>
      <w:r w:rsidR="006338CE" w:rsidRPr="005C0CFE">
        <w:rPr>
          <w:lang w:val="en-GB"/>
        </w:rPr>
        <w:t xml:space="preserve"> </w:t>
      </w:r>
      <w:r w:rsidR="006F7284" w:rsidRPr="005C0CFE">
        <w:rPr>
          <w:lang w:val="en-GB"/>
        </w:rPr>
        <w:t>violence</w:t>
      </w:r>
      <w:r w:rsidR="00DC6DA3" w:rsidRPr="005C0CFE">
        <w:rPr>
          <w:lang w:val="en-GB"/>
        </w:rPr>
        <w:t xml:space="preserve">, </w:t>
      </w:r>
      <w:r w:rsidR="006F7284" w:rsidRPr="005C0CFE">
        <w:rPr>
          <w:lang w:val="en-GB"/>
        </w:rPr>
        <w:t>fear</w:t>
      </w:r>
      <w:r w:rsidR="00A36B7A" w:rsidRPr="005C0CFE">
        <w:rPr>
          <w:lang w:val="en-GB"/>
        </w:rPr>
        <w:t>,</w:t>
      </w:r>
      <w:r w:rsidR="00DC6DA3" w:rsidRPr="005C0CFE">
        <w:rPr>
          <w:lang w:val="en-GB"/>
        </w:rPr>
        <w:t xml:space="preserve"> </w:t>
      </w:r>
      <w:r w:rsidRPr="005C0CFE">
        <w:rPr>
          <w:lang w:val="en-GB"/>
        </w:rPr>
        <w:t xml:space="preserve">and </w:t>
      </w:r>
      <w:r w:rsidR="00766DF0" w:rsidRPr="005C0CFE">
        <w:rPr>
          <w:lang w:val="en-GB"/>
        </w:rPr>
        <w:t>insecurity</w:t>
      </w:r>
      <w:r w:rsidR="00CA02EA" w:rsidRPr="005C0CFE">
        <w:rPr>
          <w:lang w:val="en-GB"/>
        </w:rPr>
        <w:t>.</w:t>
      </w:r>
      <w:r w:rsidR="0001462A" w:rsidRPr="005C0CFE">
        <w:rPr>
          <w:lang w:val="en-GB"/>
        </w:rPr>
        <w:t xml:space="preserve"> </w:t>
      </w:r>
      <w:r w:rsidRPr="005C0CFE">
        <w:rPr>
          <w:lang w:val="en-GB"/>
        </w:rPr>
        <w:t>Data is insufficient to capture the</w:t>
      </w:r>
      <w:r w:rsidR="00766DF0" w:rsidRPr="005C0CFE">
        <w:rPr>
          <w:lang w:val="en-GB"/>
        </w:rPr>
        <w:t xml:space="preserve"> long</w:t>
      </w:r>
      <w:r w:rsidR="00274F47" w:rsidRPr="005C0CFE">
        <w:rPr>
          <w:lang w:val="en-GB"/>
        </w:rPr>
        <w:t>-</w:t>
      </w:r>
      <w:r w:rsidR="00766DF0" w:rsidRPr="005C0CFE">
        <w:rPr>
          <w:lang w:val="en-GB"/>
        </w:rPr>
        <w:t>lasting</w:t>
      </w:r>
      <w:r w:rsidR="00A50E6A">
        <w:rPr>
          <w:lang w:val="en-GB"/>
        </w:rPr>
        <w:t>,</w:t>
      </w:r>
      <w:r w:rsidR="000423E3">
        <w:rPr>
          <w:lang w:val="en-GB"/>
        </w:rPr>
        <w:t xml:space="preserve"> wide-ranging impacts</w:t>
      </w:r>
      <w:r w:rsidR="00766DF0" w:rsidRPr="005C0CFE">
        <w:rPr>
          <w:lang w:val="en-GB"/>
        </w:rPr>
        <w:t xml:space="preserve"> of </w:t>
      </w:r>
      <w:r w:rsidR="00BE1468" w:rsidRPr="005C0CFE">
        <w:rPr>
          <w:lang w:val="en-GB"/>
        </w:rPr>
        <w:t xml:space="preserve">war </w:t>
      </w:r>
      <w:r w:rsidR="00766DF0" w:rsidRPr="005C0CFE">
        <w:rPr>
          <w:lang w:val="en-GB"/>
        </w:rPr>
        <w:t xml:space="preserve">on </w:t>
      </w:r>
      <w:r w:rsidR="00BE1468" w:rsidRPr="005C0CFE">
        <w:rPr>
          <w:lang w:val="en-GB"/>
        </w:rPr>
        <w:t>children’s physical and mental health</w:t>
      </w:r>
      <w:r w:rsidR="00766DF0" w:rsidRPr="005C0CFE">
        <w:rPr>
          <w:lang w:val="en-GB"/>
        </w:rPr>
        <w:t xml:space="preserve">. </w:t>
      </w:r>
      <w:r w:rsidRPr="005C0CFE">
        <w:rPr>
          <w:lang w:val="en-GB"/>
        </w:rPr>
        <w:t>A</w:t>
      </w:r>
      <w:r w:rsidR="00612097" w:rsidRPr="005C0CFE">
        <w:rPr>
          <w:lang w:val="en-GB"/>
        </w:rPr>
        <w:t xml:space="preserve">dolescent girls are </w:t>
      </w:r>
      <w:r w:rsidRPr="005C0CFE">
        <w:rPr>
          <w:lang w:val="en-GB"/>
        </w:rPr>
        <w:t>at</w:t>
      </w:r>
      <w:r w:rsidR="00612097" w:rsidRPr="005C0CFE">
        <w:rPr>
          <w:lang w:val="en-GB"/>
        </w:rPr>
        <w:t xml:space="preserve"> particular risk of sexual and gender-based violence or </w:t>
      </w:r>
      <w:r w:rsidR="00A50E6A">
        <w:rPr>
          <w:lang w:val="en-GB"/>
        </w:rPr>
        <w:t>forced</w:t>
      </w:r>
      <w:r w:rsidR="00612097" w:rsidRPr="005C0CFE">
        <w:rPr>
          <w:lang w:val="en-GB"/>
        </w:rPr>
        <w:t xml:space="preserve"> marri</w:t>
      </w:r>
      <w:r w:rsidR="00095F20">
        <w:rPr>
          <w:lang w:val="en-GB"/>
        </w:rPr>
        <w:t>age</w:t>
      </w:r>
      <w:r w:rsidR="00612097" w:rsidRPr="005C0CFE">
        <w:rPr>
          <w:lang w:val="en-GB"/>
        </w:rPr>
        <w:t xml:space="preserve">. </w:t>
      </w:r>
      <w:r w:rsidR="00E5434A" w:rsidRPr="005C0CFE">
        <w:rPr>
          <w:lang w:val="en-GB"/>
        </w:rPr>
        <w:t>V</w:t>
      </w:r>
      <w:r w:rsidR="00787E69" w:rsidRPr="005C0CFE">
        <w:rPr>
          <w:lang w:val="en-GB"/>
        </w:rPr>
        <w:t>iolations</w:t>
      </w:r>
      <w:r w:rsidR="00231B9F" w:rsidRPr="005C0CFE">
        <w:rPr>
          <w:lang w:val="en-GB"/>
        </w:rPr>
        <w:t xml:space="preserve"> of children’s rights</w:t>
      </w:r>
      <w:r w:rsidR="00787E69" w:rsidRPr="005C0CFE">
        <w:rPr>
          <w:lang w:val="en-GB"/>
        </w:rPr>
        <w:t xml:space="preserve"> undermine prospects of reconciliation,</w:t>
      </w:r>
      <w:r w:rsidR="00E5434A" w:rsidRPr="005C0CFE">
        <w:rPr>
          <w:lang w:val="en-GB"/>
        </w:rPr>
        <w:t xml:space="preserve"> peace,</w:t>
      </w:r>
      <w:r w:rsidR="00787E69" w:rsidRPr="005C0CFE">
        <w:rPr>
          <w:lang w:val="en-GB"/>
        </w:rPr>
        <w:t xml:space="preserve"> and </w:t>
      </w:r>
      <w:r w:rsidR="002664B0" w:rsidRPr="005C0CFE">
        <w:rPr>
          <w:lang w:val="en-GB"/>
        </w:rPr>
        <w:t>sustainable development</w:t>
      </w:r>
      <w:r w:rsidR="00246D51" w:rsidRPr="005C0CFE">
        <w:rPr>
          <w:lang w:val="en-GB"/>
        </w:rPr>
        <w:t xml:space="preserve">. </w:t>
      </w:r>
    </w:p>
    <w:p w14:paraId="16877446" w14:textId="19718130" w:rsidR="008E5F44" w:rsidRPr="005C0CFE" w:rsidRDefault="00892D28" w:rsidP="005C0CFE">
      <w:pPr>
        <w:jc w:val="both"/>
        <w:rPr>
          <w:lang w:val="en-GB"/>
        </w:rPr>
      </w:pPr>
      <w:r w:rsidRPr="005C0CFE">
        <w:rPr>
          <w:lang w:val="en-GB"/>
        </w:rPr>
        <w:t>W</w:t>
      </w:r>
      <w:r w:rsidR="000150D9" w:rsidRPr="005C0CFE">
        <w:rPr>
          <w:lang w:val="en-GB"/>
        </w:rPr>
        <w:t xml:space="preserve">e </w:t>
      </w:r>
      <w:r w:rsidR="00095F20">
        <w:rPr>
          <w:lang w:val="en-GB"/>
        </w:rPr>
        <w:t>must</w:t>
      </w:r>
      <w:r w:rsidR="000150D9" w:rsidRPr="005C0CFE">
        <w:rPr>
          <w:lang w:val="en-GB"/>
        </w:rPr>
        <w:t xml:space="preserve"> </w:t>
      </w:r>
      <w:r w:rsidR="000423E3">
        <w:rPr>
          <w:lang w:val="en-GB"/>
        </w:rPr>
        <w:t>put</w:t>
      </w:r>
      <w:r w:rsidR="000150D9" w:rsidRPr="005C0CFE">
        <w:rPr>
          <w:lang w:val="en-GB"/>
        </w:rPr>
        <w:t xml:space="preserve"> children’s rights</w:t>
      </w:r>
      <w:r w:rsidR="00740996" w:rsidRPr="005C0CFE">
        <w:rPr>
          <w:lang w:val="en-GB"/>
        </w:rPr>
        <w:t xml:space="preserve">, </w:t>
      </w:r>
      <w:r w:rsidR="00E5434A" w:rsidRPr="005C0CFE">
        <w:rPr>
          <w:lang w:val="en-GB"/>
        </w:rPr>
        <w:t xml:space="preserve">child protection, and </w:t>
      </w:r>
      <w:r w:rsidR="00740996" w:rsidRPr="005C0CFE">
        <w:rPr>
          <w:lang w:val="en-GB"/>
        </w:rPr>
        <w:t>gender equality</w:t>
      </w:r>
      <w:r w:rsidR="000150D9" w:rsidRPr="005C0CFE">
        <w:rPr>
          <w:lang w:val="en-GB"/>
        </w:rPr>
        <w:t xml:space="preserve"> at the centre of </w:t>
      </w:r>
      <w:r w:rsidR="008E5F44" w:rsidRPr="005C0CFE">
        <w:rPr>
          <w:lang w:val="en-GB"/>
        </w:rPr>
        <w:t xml:space="preserve">all </w:t>
      </w:r>
      <w:r w:rsidR="00231B9F" w:rsidRPr="005C0CFE">
        <w:rPr>
          <w:lang w:val="en-GB"/>
        </w:rPr>
        <w:t xml:space="preserve">humanitarian </w:t>
      </w:r>
      <w:r w:rsidR="002F44A1" w:rsidRPr="005C0CFE">
        <w:rPr>
          <w:lang w:val="en-GB"/>
        </w:rPr>
        <w:t>operations</w:t>
      </w:r>
      <w:r w:rsidR="00231B9F" w:rsidRPr="005C0CFE">
        <w:rPr>
          <w:lang w:val="en-GB"/>
        </w:rPr>
        <w:t>,</w:t>
      </w:r>
      <w:r w:rsidR="004B5C8A" w:rsidRPr="005C0CFE">
        <w:rPr>
          <w:lang w:val="en-GB"/>
        </w:rPr>
        <w:t xml:space="preserve"> </w:t>
      </w:r>
      <w:r w:rsidR="00231B9F" w:rsidRPr="005C0CFE">
        <w:rPr>
          <w:lang w:val="en-GB"/>
        </w:rPr>
        <w:t>peace processes, development initiatives</w:t>
      </w:r>
      <w:r w:rsidR="00E5434A" w:rsidRPr="005C0CFE">
        <w:rPr>
          <w:lang w:val="en-GB"/>
        </w:rPr>
        <w:t>,</w:t>
      </w:r>
      <w:r w:rsidR="00231B9F" w:rsidRPr="005C0CFE">
        <w:rPr>
          <w:lang w:val="en-GB"/>
        </w:rPr>
        <w:t xml:space="preserve"> </w:t>
      </w:r>
      <w:r w:rsidR="004B5C8A" w:rsidRPr="005C0CFE">
        <w:rPr>
          <w:lang w:val="en-GB"/>
        </w:rPr>
        <w:t>and accountability effort</w:t>
      </w:r>
      <w:r w:rsidR="008E5F44" w:rsidRPr="005C0CFE">
        <w:rPr>
          <w:lang w:val="en-GB"/>
        </w:rPr>
        <w:t>s</w:t>
      </w:r>
      <w:r w:rsidR="00180952" w:rsidRPr="005C0CFE">
        <w:rPr>
          <w:lang w:val="en-GB"/>
        </w:rPr>
        <w:t>.</w:t>
      </w:r>
    </w:p>
    <w:p w14:paraId="1E6847A7" w14:textId="67B33BDF" w:rsidR="00180952" w:rsidRPr="005C0CFE" w:rsidRDefault="003D72A2" w:rsidP="005C0CFE">
      <w:pPr>
        <w:jc w:val="both"/>
        <w:rPr>
          <w:lang w:val="en-GB"/>
        </w:rPr>
      </w:pPr>
      <w:r w:rsidRPr="005C0CFE">
        <w:rPr>
          <w:lang w:val="en-GB"/>
        </w:rPr>
        <w:t>Mainstreaming children’s rights</w:t>
      </w:r>
      <w:r w:rsidR="00A50E6A">
        <w:rPr>
          <w:lang w:val="en-GB"/>
        </w:rPr>
        <w:t xml:space="preserve"> in emergency settings</w:t>
      </w:r>
      <w:r w:rsidRPr="005C0CFE">
        <w:rPr>
          <w:lang w:val="en-GB"/>
        </w:rPr>
        <w:t xml:space="preserve"> requires practical actions</w:t>
      </w:r>
      <w:r w:rsidR="00E5434A" w:rsidRPr="005C0CFE">
        <w:rPr>
          <w:lang w:val="en-GB"/>
        </w:rPr>
        <w:t xml:space="preserve">. </w:t>
      </w:r>
      <w:r w:rsidR="00AF38AE" w:rsidRPr="005C0CFE">
        <w:rPr>
          <w:lang w:val="en-GB"/>
        </w:rPr>
        <w:t xml:space="preserve">The following </w:t>
      </w:r>
      <w:r w:rsidR="00095F20">
        <w:rPr>
          <w:lang w:val="en-GB"/>
        </w:rPr>
        <w:t>six</w:t>
      </w:r>
      <w:r w:rsidR="00AF38AE" w:rsidRPr="005C0CFE">
        <w:rPr>
          <w:lang w:val="en-GB"/>
        </w:rPr>
        <w:t xml:space="preserve"> areas require joint action from Member States</w:t>
      </w:r>
      <w:r w:rsidR="000423E3">
        <w:rPr>
          <w:lang w:val="en-GB"/>
        </w:rPr>
        <w:t>,</w:t>
      </w:r>
      <w:r w:rsidR="00AF38AE" w:rsidRPr="005C0CFE">
        <w:rPr>
          <w:lang w:val="en-GB"/>
        </w:rPr>
        <w:t xml:space="preserve"> the UN</w:t>
      </w:r>
      <w:r w:rsidR="000423E3">
        <w:rPr>
          <w:lang w:val="en-GB"/>
        </w:rPr>
        <w:t>, and civil society</w:t>
      </w:r>
      <w:r w:rsidR="00095F20">
        <w:rPr>
          <w:lang w:val="en-GB"/>
        </w:rPr>
        <w:t>, who must</w:t>
      </w:r>
      <w:r w:rsidRPr="005C0CFE">
        <w:rPr>
          <w:lang w:val="en-GB"/>
        </w:rPr>
        <w:t>:</w:t>
      </w:r>
    </w:p>
    <w:p w14:paraId="41295FF4" w14:textId="77777777" w:rsidR="00095F20" w:rsidRDefault="00A50E6A" w:rsidP="005C0CFE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</w:t>
      </w:r>
      <w:r w:rsidRPr="005C0CFE">
        <w:rPr>
          <w:lang w:val="en-GB"/>
        </w:rPr>
        <w:t>ystematic</w:t>
      </w:r>
      <w:r>
        <w:rPr>
          <w:lang w:val="en-GB"/>
        </w:rPr>
        <w:t>ally</w:t>
      </w:r>
      <w:r w:rsidRPr="005C0CFE">
        <w:rPr>
          <w:lang w:val="en-GB"/>
        </w:rPr>
        <w:t xml:space="preserve"> prioriti</w:t>
      </w:r>
      <w:r>
        <w:rPr>
          <w:lang w:val="en-GB"/>
        </w:rPr>
        <w:t>se</w:t>
      </w:r>
      <w:r w:rsidRPr="005C0CFE">
        <w:rPr>
          <w:lang w:val="en-GB"/>
        </w:rPr>
        <w:t xml:space="preserve"> child rights and protection</w:t>
      </w:r>
      <w:r w:rsidR="00095F20">
        <w:rPr>
          <w:lang w:val="en-GB"/>
        </w:rPr>
        <w:t xml:space="preserve"> </w:t>
      </w:r>
      <w:r w:rsidR="00095F20" w:rsidRPr="005C0CFE">
        <w:rPr>
          <w:lang w:val="en-GB"/>
        </w:rPr>
        <w:t xml:space="preserve">in </w:t>
      </w:r>
      <w:r w:rsidR="00095F20">
        <w:rPr>
          <w:lang w:val="en-GB"/>
        </w:rPr>
        <w:t>humanitarian response</w:t>
      </w:r>
      <w:r>
        <w:rPr>
          <w:lang w:val="en-GB"/>
        </w:rPr>
        <w:t xml:space="preserve">, </w:t>
      </w:r>
      <w:r w:rsidR="00095F20">
        <w:rPr>
          <w:lang w:val="en-GB"/>
        </w:rPr>
        <w:t>including</w:t>
      </w:r>
      <w:r w:rsidRPr="000423E3">
        <w:rPr>
          <w:lang w:val="en-GB"/>
        </w:rPr>
        <w:t xml:space="preserve"> in needs assessments</w:t>
      </w:r>
      <w:r w:rsidR="00095F20">
        <w:rPr>
          <w:lang w:val="en-GB"/>
        </w:rPr>
        <w:t>;</w:t>
      </w:r>
    </w:p>
    <w:p w14:paraId="268D35F5" w14:textId="16BAF7DB" w:rsidR="002F44A1" w:rsidRPr="005C0CFE" w:rsidRDefault="00095F20" w:rsidP="005C0CFE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</w:t>
      </w:r>
      <w:r w:rsidR="000423E3">
        <w:rPr>
          <w:lang w:val="en-GB"/>
        </w:rPr>
        <w:t xml:space="preserve">evelop specific guidance on child </w:t>
      </w:r>
      <w:r w:rsidR="000423E3" w:rsidRPr="005C0CFE">
        <w:rPr>
          <w:lang w:val="en-GB"/>
        </w:rPr>
        <w:t xml:space="preserve">participation </w:t>
      </w:r>
      <w:r>
        <w:rPr>
          <w:lang w:val="en-GB"/>
        </w:rPr>
        <w:t xml:space="preserve">in </w:t>
      </w:r>
      <w:r w:rsidR="00A50E6A">
        <w:rPr>
          <w:lang w:val="en-GB"/>
        </w:rPr>
        <w:t>peace processes</w:t>
      </w:r>
      <w:r w:rsidR="000423E3">
        <w:rPr>
          <w:lang w:val="en-GB"/>
        </w:rPr>
        <w:t>;</w:t>
      </w:r>
    </w:p>
    <w:p w14:paraId="17A192B1" w14:textId="2530D69F" w:rsidR="000423E3" w:rsidRPr="007121D0" w:rsidRDefault="000423E3" w:rsidP="000423E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Adequately fund</w:t>
      </w:r>
      <w:r w:rsidR="004D3AF3" w:rsidRPr="005C0CFE">
        <w:rPr>
          <w:lang w:val="en-GB"/>
        </w:rPr>
        <w:t xml:space="preserve"> child </w:t>
      </w:r>
      <w:bookmarkStart w:id="0" w:name="_GoBack"/>
      <w:r w:rsidR="004D3AF3" w:rsidRPr="007121D0">
        <w:rPr>
          <w:lang w:val="en-GB"/>
        </w:rPr>
        <w:t>protection in emergencies through multi-year investment, both mainstreamed and targeted</w:t>
      </w:r>
      <w:r w:rsidR="00DE438B" w:rsidRPr="007121D0">
        <w:rPr>
          <w:lang w:val="en-GB"/>
        </w:rPr>
        <w:t xml:space="preserve">, </w:t>
      </w:r>
      <w:r w:rsidR="00A50E6A" w:rsidRPr="007121D0">
        <w:rPr>
          <w:lang w:val="en-GB"/>
        </w:rPr>
        <w:t>with attention to</w:t>
      </w:r>
      <w:r w:rsidR="00DE438B" w:rsidRPr="007121D0">
        <w:rPr>
          <w:lang w:val="en-GB"/>
        </w:rPr>
        <w:t xml:space="preserve"> mental health</w:t>
      </w:r>
      <w:r w:rsidR="00A50E6A" w:rsidRPr="007121D0">
        <w:rPr>
          <w:lang w:val="en-GB"/>
        </w:rPr>
        <w:t>,</w:t>
      </w:r>
      <w:r w:rsidR="00DE438B" w:rsidRPr="007121D0">
        <w:rPr>
          <w:lang w:val="en-GB"/>
        </w:rPr>
        <w:t xml:space="preserve"> psychosocial support</w:t>
      </w:r>
      <w:r w:rsidR="00B46963" w:rsidRPr="007121D0">
        <w:rPr>
          <w:lang w:val="en-GB"/>
        </w:rPr>
        <w:t xml:space="preserve">, </w:t>
      </w:r>
      <w:r w:rsidR="00274F47" w:rsidRPr="007121D0">
        <w:rPr>
          <w:lang w:val="en-GB"/>
        </w:rPr>
        <w:t xml:space="preserve">gender equality, and </w:t>
      </w:r>
      <w:r w:rsidR="00F13BDE" w:rsidRPr="007121D0">
        <w:rPr>
          <w:lang w:val="en-GB"/>
        </w:rPr>
        <w:t>preventi</w:t>
      </w:r>
      <w:r w:rsidR="00A50E6A" w:rsidRPr="007121D0">
        <w:rPr>
          <w:lang w:val="en-GB"/>
        </w:rPr>
        <w:t>ng</w:t>
      </w:r>
      <w:r w:rsidR="00F13BDE" w:rsidRPr="007121D0">
        <w:rPr>
          <w:lang w:val="en-GB"/>
        </w:rPr>
        <w:t xml:space="preserve"> </w:t>
      </w:r>
      <w:r w:rsidR="00274F47" w:rsidRPr="007121D0">
        <w:rPr>
          <w:lang w:val="en-GB"/>
        </w:rPr>
        <w:t>gender</w:t>
      </w:r>
      <w:r w:rsidR="00A50E6A" w:rsidRPr="007121D0">
        <w:rPr>
          <w:lang w:val="en-GB"/>
        </w:rPr>
        <w:t>-</w:t>
      </w:r>
      <w:r w:rsidR="00274F47" w:rsidRPr="007121D0">
        <w:rPr>
          <w:lang w:val="en-GB"/>
        </w:rPr>
        <w:t>based violence</w:t>
      </w:r>
      <w:r w:rsidRPr="007121D0">
        <w:rPr>
          <w:lang w:val="en-GB"/>
        </w:rPr>
        <w:t>;</w:t>
      </w:r>
    </w:p>
    <w:p w14:paraId="3B871198" w14:textId="617166F6" w:rsidR="00AE1424" w:rsidRPr="007121D0" w:rsidRDefault="005C0CFE" w:rsidP="005C0CF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21D0">
        <w:rPr>
          <w:lang w:val="en-GB"/>
        </w:rPr>
        <w:t>S</w:t>
      </w:r>
      <w:r w:rsidR="00CB5186" w:rsidRPr="007121D0">
        <w:rPr>
          <w:lang w:val="en-GB"/>
        </w:rPr>
        <w:t xml:space="preserve">trengthen coordination </w:t>
      </w:r>
      <w:r w:rsidR="00A50E6A" w:rsidRPr="007121D0">
        <w:rPr>
          <w:lang w:val="en-GB"/>
        </w:rPr>
        <w:t xml:space="preserve">on child protection standards </w:t>
      </w:r>
      <w:r w:rsidR="00CB5186" w:rsidRPr="007121D0">
        <w:rPr>
          <w:lang w:val="en-GB"/>
        </w:rPr>
        <w:t xml:space="preserve">between </w:t>
      </w:r>
      <w:r w:rsidR="00095F20" w:rsidRPr="007121D0">
        <w:rPr>
          <w:lang w:val="en-GB"/>
        </w:rPr>
        <w:t xml:space="preserve">state and UN </w:t>
      </w:r>
      <w:r w:rsidR="00CB5186" w:rsidRPr="007121D0">
        <w:rPr>
          <w:lang w:val="en-GB"/>
        </w:rPr>
        <w:t>civil and military actors</w:t>
      </w:r>
      <w:r w:rsidRPr="007121D0">
        <w:rPr>
          <w:lang w:val="en-GB"/>
        </w:rPr>
        <w:t>;</w:t>
      </w:r>
    </w:p>
    <w:p w14:paraId="5F7DC5CF" w14:textId="0FB1D430" w:rsidR="00091C8E" w:rsidRPr="007121D0" w:rsidRDefault="00A50E6A" w:rsidP="005C0CF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21D0">
        <w:rPr>
          <w:lang w:val="en-GB"/>
        </w:rPr>
        <w:t>Ensure</w:t>
      </w:r>
      <w:r w:rsidR="00091C8E" w:rsidRPr="007121D0">
        <w:rPr>
          <w:lang w:val="en-GB"/>
        </w:rPr>
        <w:t xml:space="preserve"> </w:t>
      </w:r>
      <w:r w:rsidRPr="007121D0">
        <w:rPr>
          <w:lang w:val="en-GB"/>
        </w:rPr>
        <w:t>dedicated</w:t>
      </w:r>
      <w:r w:rsidR="00095F20" w:rsidRPr="007121D0">
        <w:rPr>
          <w:lang w:val="en-GB"/>
        </w:rPr>
        <w:t>,</w:t>
      </w:r>
      <w:r w:rsidRPr="007121D0">
        <w:rPr>
          <w:lang w:val="en-GB"/>
        </w:rPr>
        <w:t xml:space="preserve"> gender-responsive child protection capacity</w:t>
      </w:r>
      <w:r w:rsidR="00077309" w:rsidRPr="007121D0">
        <w:rPr>
          <w:lang w:val="en-GB"/>
        </w:rPr>
        <w:t xml:space="preserve"> and expertise</w:t>
      </w:r>
      <w:r w:rsidRPr="007121D0">
        <w:rPr>
          <w:lang w:val="en-GB"/>
        </w:rPr>
        <w:t xml:space="preserve"> </w:t>
      </w:r>
      <w:r w:rsidR="000423E3" w:rsidRPr="007121D0">
        <w:rPr>
          <w:lang w:val="en-GB"/>
        </w:rPr>
        <w:t xml:space="preserve">in </w:t>
      </w:r>
      <w:r w:rsidR="00F13BDE" w:rsidRPr="007121D0">
        <w:rPr>
          <w:lang w:val="en-GB"/>
        </w:rPr>
        <w:t xml:space="preserve">peacekeeping, </w:t>
      </w:r>
      <w:r w:rsidR="00091C8E" w:rsidRPr="007121D0">
        <w:rPr>
          <w:lang w:val="en-GB"/>
        </w:rPr>
        <w:t>investigat</w:t>
      </w:r>
      <w:r w:rsidR="000423E3" w:rsidRPr="007121D0">
        <w:rPr>
          <w:lang w:val="en-GB"/>
        </w:rPr>
        <w:t>ions</w:t>
      </w:r>
      <w:r w:rsidR="00095F20" w:rsidRPr="007121D0">
        <w:rPr>
          <w:lang w:val="en-GB"/>
        </w:rPr>
        <w:t xml:space="preserve"> and accountability</w:t>
      </w:r>
      <w:r w:rsidR="009C09CA" w:rsidRPr="007121D0">
        <w:rPr>
          <w:lang w:val="en-GB"/>
        </w:rPr>
        <w:t xml:space="preserve"> mechanisms</w:t>
      </w:r>
      <w:r w:rsidR="000423E3" w:rsidRPr="007121D0">
        <w:rPr>
          <w:lang w:val="en-GB"/>
        </w:rPr>
        <w:t>; and</w:t>
      </w:r>
    </w:p>
    <w:p w14:paraId="0FDDC95D" w14:textId="058E424C" w:rsidR="00AF38AE" w:rsidRPr="005C0CFE" w:rsidRDefault="00A50E6A" w:rsidP="005C0CF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21D0">
        <w:rPr>
          <w:lang w:val="en-GB"/>
        </w:rPr>
        <w:t>Address the root causes of conflict and i</w:t>
      </w:r>
      <w:r w:rsidR="00F13BDE" w:rsidRPr="007121D0">
        <w:rPr>
          <w:lang w:val="en-GB"/>
        </w:rPr>
        <w:t>ntegrate</w:t>
      </w:r>
      <w:r w:rsidR="00AF38AE" w:rsidRPr="007121D0">
        <w:rPr>
          <w:lang w:val="en-GB"/>
        </w:rPr>
        <w:t xml:space="preserve"> </w:t>
      </w:r>
      <w:bookmarkEnd w:id="0"/>
      <w:r w:rsidR="00AF38AE" w:rsidRPr="005C0CFE">
        <w:rPr>
          <w:lang w:val="en-GB"/>
        </w:rPr>
        <w:t xml:space="preserve">conflict sensitivity in programming to maximize </w:t>
      </w:r>
      <w:r>
        <w:rPr>
          <w:lang w:val="en-GB"/>
        </w:rPr>
        <w:t xml:space="preserve">the </w:t>
      </w:r>
      <w:r w:rsidR="00AF38AE" w:rsidRPr="005C0CFE">
        <w:rPr>
          <w:lang w:val="en-GB"/>
        </w:rPr>
        <w:t>positive impact</w:t>
      </w:r>
      <w:r>
        <w:rPr>
          <w:lang w:val="en-GB"/>
        </w:rPr>
        <w:t xml:space="preserve"> for</w:t>
      </w:r>
      <w:r w:rsidR="00AF38AE" w:rsidRPr="005C0CFE">
        <w:rPr>
          <w:lang w:val="en-GB"/>
        </w:rPr>
        <w:t xml:space="preserve"> children </w:t>
      </w:r>
      <w:r>
        <w:rPr>
          <w:lang w:val="en-GB"/>
        </w:rPr>
        <w:t xml:space="preserve">and improve the prospects </w:t>
      </w:r>
      <w:r w:rsidR="00AF38AE" w:rsidRPr="005C0CFE">
        <w:rPr>
          <w:lang w:val="en-GB"/>
        </w:rPr>
        <w:t>for sustainable peac</w:t>
      </w:r>
      <w:r w:rsidR="005C0CFE" w:rsidRPr="005C0CFE">
        <w:rPr>
          <w:lang w:val="en-GB"/>
        </w:rPr>
        <w:t>e.</w:t>
      </w:r>
    </w:p>
    <w:sectPr w:rsidR="00AF38AE" w:rsidRPr="005C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D7C4A"/>
    <w:multiLevelType w:val="hybridMultilevel"/>
    <w:tmpl w:val="BA1A0B26"/>
    <w:lvl w:ilvl="0" w:tplc="52666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B507F"/>
    <w:multiLevelType w:val="hybridMultilevel"/>
    <w:tmpl w:val="3DCAE3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67"/>
    <w:rsid w:val="0001462A"/>
    <w:rsid w:val="000150D9"/>
    <w:rsid w:val="000423E3"/>
    <w:rsid w:val="00077309"/>
    <w:rsid w:val="00091C8E"/>
    <w:rsid w:val="00095F20"/>
    <w:rsid w:val="000E7A39"/>
    <w:rsid w:val="000F5834"/>
    <w:rsid w:val="00132016"/>
    <w:rsid w:val="00180952"/>
    <w:rsid w:val="001F029E"/>
    <w:rsid w:val="00231B9F"/>
    <w:rsid w:val="002434EA"/>
    <w:rsid w:val="00246D51"/>
    <w:rsid w:val="002664B0"/>
    <w:rsid w:val="00274F47"/>
    <w:rsid w:val="00290B13"/>
    <w:rsid w:val="002A12AC"/>
    <w:rsid w:val="002D1426"/>
    <w:rsid w:val="002F44A1"/>
    <w:rsid w:val="003D72A2"/>
    <w:rsid w:val="003D75BA"/>
    <w:rsid w:val="0044612E"/>
    <w:rsid w:val="00460433"/>
    <w:rsid w:val="004660D5"/>
    <w:rsid w:val="00477CDC"/>
    <w:rsid w:val="004B5228"/>
    <w:rsid w:val="004B5C8A"/>
    <w:rsid w:val="004C66E4"/>
    <w:rsid w:val="004D3AF3"/>
    <w:rsid w:val="004E7CCF"/>
    <w:rsid w:val="00571034"/>
    <w:rsid w:val="00584DA3"/>
    <w:rsid w:val="005C0CFE"/>
    <w:rsid w:val="005D4615"/>
    <w:rsid w:val="00610F78"/>
    <w:rsid w:val="00612097"/>
    <w:rsid w:val="00617B67"/>
    <w:rsid w:val="006338CE"/>
    <w:rsid w:val="006F6EAE"/>
    <w:rsid w:val="006F7284"/>
    <w:rsid w:val="007121D0"/>
    <w:rsid w:val="00740996"/>
    <w:rsid w:val="0075307F"/>
    <w:rsid w:val="00766DF0"/>
    <w:rsid w:val="0078147C"/>
    <w:rsid w:val="00787E69"/>
    <w:rsid w:val="00865CE7"/>
    <w:rsid w:val="00892D28"/>
    <w:rsid w:val="008E5F44"/>
    <w:rsid w:val="009B1AD9"/>
    <w:rsid w:val="009C09CA"/>
    <w:rsid w:val="009C2F1A"/>
    <w:rsid w:val="00A02EEE"/>
    <w:rsid w:val="00A36B7A"/>
    <w:rsid w:val="00A50E6A"/>
    <w:rsid w:val="00A716E9"/>
    <w:rsid w:val="00AE1424"/>
    <w:rsid w:val="00AF38AE"/>
    <w:rsid w:val="00B064B8"/>
    <w:rsid w:val="00B4641B"/>
    <w:rsid w:val="00B46963"/>
    <w:rsid w:val="00B47A16"/>
    <w:rsid w:val="00B64A90"/>
    <w:rsid w:val="00BE1468"/>
    <w:rsid w:val="00CA02EA"/>
    <w:rsid w:val="00CB5186"/>
    <w:rsid w:val="00D57B0E"/>
    <w:rsid w:val="00DC6DA3"/>
    <w:rsid w:val="00DE438B"/>
    <w:rsid w:val="00E22541"/>
    <w:rsid w:val="00E357B7"/>
    <w:rsid w:val="00E358CC"/>
    <w:rsid w:val="00E36975"/>
    <w:rsid w:val="00E369A0"/>
    <w:rsid w:val="00E46D6B"/>
    <w:rsid w:val="00E50276"/>
    <w:rsid w:val="00E52115"/>
    <w:rsid w:val="00E5434A"/>
    <w:rsid w:val="00EE6025"/>
    <w:rsid w:val="00F10FBF"/>
    <w:rsid w:val="00F13BDE"/>
    <w:rsid w:val="00F40B22"/>
    <w:rsid w:val="00F452B8"/>
    <w:rsid w:val="00F53A4A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D0DD4"/>
  <w15:chartTrackingRefBased/>
  <w15:docId w15:val="{B7419C10-9D59-4DEF-BF41-42B1409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B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31D90-5180-46C5-B176-7145B20EDFAF}"/>
</file>

<file path=customXml/itemProps2.xml><?xml version="1.0" encoding="utf-8"?>
<ds:datastoreItem xmlns:ds="http://schemas.openxmlformats.org/officeDocument/2006/customXml" ds:itemID="{B2535C8E-EBF0-4DF2-A4D5-AE640B0EA352}"/>
</file>

<file path=customXml/itemProps3.xml><?xml version="1.0" encoding="utf-8"?>
<ds:datastoreItem xmlns:ds="http://schemas.openxmlformats.org/officeDocument/2006/customXml" ds:itemID="{1B113B63-28B4-411D-838E-FBB81DE2F3DE}"/>
</file>

<file path=customXml/itemProps4.xml><?xml version="1.0" encoding="utf-8"?>
<ds:datastoreItem xmlns:ds="http://schemas.openxmlformats.org/officeDocument/2006/customXml" ds:itemID="{CBD4F3F3-4E1B-41E3-AF62-1A4383D9D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Diop, Diarra</dc:creator>
  <cp:keywords/>
  <dc:description/>
  <cp:lastModifiedBy>Diop, Diarra</cp:lastModifiedBy>
  <cp:revision>11</cp:revision>
  <dcterms:created xsi:type="dcterms:W3CDTF">2020-02-21T11:49:00Z</dcterms:created>
  <dcterms:modified xsi:type="dcterms:W3CDTF">2020-02-24T11:49:00Z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